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Northwind Outdoor Supply Monthly Sales Report</w:t>
      </w:r>
    </w:p>
    <w:p>
      <w:pPr>
        <w:jc w:val="center"/>
      </w:pPr>
      <w:r>
        <w:t>Reporting Period: Full Year 2025 (January – December 2025)</w:t>
      </w:r>
    </w:p>
    <w:p>
      <w:pPr>
        <w:pStyle w:val="Heading1"/>
      </w:pPr>
      <w:r>
        <w:t>Executive Overview</w:t>
      </w:r>
    </w:p>
    <w:p>
      <w:r>
        <w:t>Northwind Outdoor Supply maintained steady demand across trail, camp, and hydration categories. Online and retail channels remained the highest-volume sales sources, while support activity was concentrated around shipping questions, sizing guidance, and return requests.</w:t>
      </w:r>
    </w:p>
    <w:p>
      <w:pPr>
        <w:pStyle w:val="Heading1"/>
      </w:pPr>
      <w:r>
        <w:t>Sales Performance</w:t>
      </w:r>
    </w:p>
    <w:p>
      <w:r>
        <w:t>Recorded order volume: 15,000 orders.</w:t>
      </w:r>
    </w:p>
    <w:p>
      <w:r>
        <w:t>Recorded gross order value: $28,704,615.45.</w:t>
      </w:r>
    </w:p>
    <w:p>
      <w:r>
        <w:t>Backpacks, tents, and hiking footwear produced the strongest category-level demand. Marketplace orders increased during promotional periods tied to seasonal trail campaigns.</w:t>
      </w:r>
    </w:p>
    <w:p>
      <w:pPr>
        <w:pStyle w:val="Heading1"/>
      </w:pPr>
      <w:r>
        <w:t>Operational Notes</w:t>
      </w:r>
    </w:p>
    <w:p>
      <w:pPr>
        <w:pStyle w:val="ListBullet"/>
      </w:pPr>
      <w:r>
        <w:t>Inventory review should focus on high-velocity products with available counts below reorder point.</w:t>
      </w:r>
    </w:p>
    <w:p>
      <w:pPr>
        <w:pStyle w:val="ListBullet"/>
      </w:pPr>
      <w:r>
        <w:t>Support leadership should review escalated warranty and damaged-item cases weekly.</w:t>
      </w:r>
    </w:p>
    <w:p>
      <w:pPr>
        <w:pStyle w:val="ListBullet"/>
      </w:pPr>
      <w:r>
        <w:t>Marketing should compare spring trail campaign sessions against purchase conversion by device.</w:t>
      </w:r>
    </w:p>
    <w:p>
      <w:pPr>
        <w:pStyle w:val="ListBullet"/>
      </w:pPr>
      <w:r>
        <w:t>Vendor lead times should be monitored for tents, outerwear, and climbing gear before peak travel months.</w:t>
      </w:r>
    </w:p>
    <w:p>
      <w:pPr>
        <w:pStyle w:val="Heading1"/>
      </w:pPr>
      <w:r>
        <w:t>Category Snapshot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Category</w:t>
            </w:r>
          </w:p>
        </w:tc>
        <w:tc>
          <w:tcPr>
            <w:tcW w:type="dxa" w:w="4320"/>
          </w:tcPr>
          <w:p>
            <w:r>
              <w:t>Sales</w:t>
            </w:r>
          </w:p>
        </w:tc>
      </w:tr>
      <w:tr>
        <w:tc>
          <w:tcPr>
            <w:tcW w:type="dxa" w:w="4320"/>
          </w:tcPr>
          <w:p>
            <w:r>
              <w:t>Hydration</w:t>
            </w:r>
          </w:p>
        </w:tc>
        <w:tc>
          <w:tcPr>
            <w:tcW w:type="dxa" w:w="4320"/>
          </w:tcPr>
          <w:p>
            <w:r>
              <w:t>$3,766,127.99</w:t>
            </w:r>
          </w:p>
        </w:tc>
      </w:tr>
      <w:tr>
        <w:tc>
          <w:tcPr>
            <w:tcW w:type="dxa" w:w="4320"/>
          </w:tcPr>
          <w:p>
            <w:r>
              <w:t>Tents</w:t>
            </w:r>
          </w:p>
        </w:tc>
        <w:tc>
          <w:tcPr>
            <w:tcW w:type="dxa" w:w="4320"/>
          </w:tcPr>
          <w:p>
            <w:r>
              <w:t>$3,410,818.30</w:t>
            </w:r>
          </w:p>
        </w:tc>
      </w:tr>
      <w:tr>
        <w:tc>
          <w:tcPr>
            <w:tcW w:type="dxa" w:w="4320"/>
          </w:tcPr>
          <w:p>
            <w:r>
              <w:t>Lighting</w:t>
            </w:r>
          </w:p>
        </w:tc>
        <w:tc>
          <w:tcPr>
            <w:tcW w:type="dxa" w:w="4320"/>
          </w:tcPr>
          <w:p>
            <w:r>
              <w:t>$3,087,139.04</w:t>
            </w:r>
          </w:p>
        </w:tc>
      </w:tr>
      <w:tr>
        <w:tc>
          <w:tcPr>
            <w:tcW w:type="dxa" w:w="4320"/>
          </w:tcPr>
          <w:p>
            <w:r>
              <w:t>Outerwear</w:t>
            </w:r>
          </w:p>
        </w:tc>
        <w:tc>
          <w:tcPr>
            <w:tcW w:type="dxa" w:w="4320"/>
          </w:tcPr>
          <w:p>
            <w:r>
              <w:t>$3,046,217.88</w:t>
            </w:r>
          </w:p>
        </w:tc>
      </w:tr>
      <w:tr>
        <w:tc>
          <w:tcPr>
            <w:tcW w:type="dxa" w:w="4320"/>
          </w:tcPr>
          <w:p>
            <w:r>
              <w:t>Trail Safety</w:t>
            </w:r>
          </w:p>
        </w:tc>
        <w:tc>
          <w:tcPr>
            <w:tcW w:type="dxa" w:w="4320"/>
          </w:tcPr>
          <w:p>
            <w:r>
              <w:t>$2,812,224.63</w:t>
            </w:r>
          </w:p>
        </w:tc>
      </w:tr>
      <w:tr>
        <w:tc>
          <w:tcPr>
            <w:tcW w:type="dxa" w:w="4320"/>
          </w:tcPr>
          <w:p>
            <w:r>
              <w:t>Climbing Gear</w:t>
            </w:r>
          </w:p>
        </w:tc>
        <w:tc>
          <w:tcPr>
            <w:tcW w:type="dxa" w:w="4320"/>
          </w:tcPr>
          <w:p>
            <w:r>
              <w:t>$2,603,121.40</w:t>
            </w:r>
          </w:p>
        </w:tc>
      </w:tr>
      <w:tr>
        <w:tc>
          <w:tcPr>
            <w:tcW w:type="dxa" w:w="4320"/>
          </w:tcPr>
          <w:p>
            <w:r>
              <w:t>Navigation</w:t>
            </w:r>
          </w:p>
        </w:tc>
        <w:tc>
          <w:tcPr>
            <w:tcW w:type="dxa" w:w="4320"/>
          </w:tcPr>
          <w:p>
            <w:r>
              <w:t>$2,417,118.02</w:t>
            </w:r>
          </w:p>
        </w:tc>
      </w:tr>
      <w:tr>
        <w:tc>
          <w:tcPr>
            <w:tcW w:type="dxa" w:w="4320"/>
          </w:tcPr>
          <w:p>
            <w:r>
              <w:t>Backpacks</w:t>
            </w:r>
          </w:p>
        </w:tc>
        <w:tc>
          <w:tcPr>
            <w:tcW w:type="dxa" w:w="4320"/>
          </w:tcPr>
          <w:p>
            <w:r>
              <w:t>$2,292,774.63</w:t>
            </w:r>
          </w:p>
        </w:tc>
      </w:tr>
      <w:tr>
        <w:tc>
          <w:tcPr>
            <w:tcW w:type="dxa" w:w="4320"/>
          </w:tcPr>
          <w:p>
            <w:r>
              <w:t>Camp Kitchen</w:t>
            </w:r>
          </w:p>
        </w:tc>
        <w:tc>
          <w:tcPr>
            <w:tcW w:type="dxa" w:w="4320"/>
          </w:tcPr>
          <w:p>
            <w:r>
              <w:t>$1,837,841.22</w:t>
            </w:r>
          </w:p>
        </w:tc>
      </w:tr>
      <w:tr>
        <w:tc>
          <w:tcPr>
            <w:tcW w:type="dxa" w:w="4320"/>
          </w:tcPr>
          <w:p>
            <w:r>
              <w:t>Hiking Footwear</w:t>
            </w:r>
          </w:p>
        </w:tc>
        <w:tc>
          <w:tcPr>
            <w:tcW w:type="dxa" w:w="4320"/>
          </w:tcPr>
          <w:p>
            <w:r>
              <w:t>$1,488,447.70</w:t>
            </w:r>
          </w:p>
        </w:tc>
      </w:tr>
    </w:tbl>
    <w:p>
      <w:r>
        <w:rPr>
          <w:i/>
          <w:sz w:val="18"/>
        </w:rPr>
        <w:t xml:space="preserve">Category sales figures represent net product revenue post-discount, pre-tax ($26,761,830.81). Gross order value of $28,704,615.45 includes tax and shipping.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