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jc w:val="center"/>
      </w:pPr>
      <w:r>
        <w:rPr>
          <w:rFonts w:ascii="Arial" w:cs="Arial" w:eastAsia="Arial" w:hAnsi="Arial"/>
          <w:b/>
          <w:bCs/>
          <w:color w:val="1F5C8B"/>
          <w:sz w:val="44"/>
          <w:szCs w:val="44"/>
        </w:rPr>
        <w:t xml:space="preserve">CITY OF OAKRIDGE</w:t>
      </w:r>
    </w:p>
    <w:p>
      <w:pPr>
        <w:spacing w:after="60"/>
        <w:jc w:val="center"/>
      </w:pPr>
      <w:r>
        <w:rPr>
          <w:rFonts w:ascii="Arial" w:cs="Arial" w:eastAsia="Arial" w:hAnsi="Arial"/>
          <w:b/>
          <w:bCs/>
          <w:color w:val="2E75B6"/>
          <w:sz w:val="30"/>
          <w:szCs w:val="30"/>
        </w:rPr>
        <w:t xml:space="preserve">Regular City Council Meeting — Meeting Minutes</w:t>
      </w:r>
    </w:p>
    <w:p>
      <w:pPr>
        <w:spacing w:after="60"/>
        <w:jc w:val="center"/>
      </w:pPr>
      <w:r>
        <w:rPr>
          <w:rFonts w:ascii="Arial" w:cs="Arial" w:eastAsia="Arial" w:hAnsi="Arial"/>
          <w:i/>
          <w:iCs/>
          <w:color w:val="444444"/>
          <w:sz w:val="22"/>
          <w:szCs w:val="22"/>
        </w:rPr>
        <w:t xml:space="preserve">Meeting No. 2025-06  |  Tuesday, March 11, 2025  |  6:30 PM</w:t>
      </w:r>
    </w:p>
    <w:p>
      <w:pPr>
        <w:spacing w:after="240"/>
        <w:jc w:val="center"/>
      </w:pPr>
      <w:r>
        <w:rPr>
          <w:rFonts w:ascii="Arial" w:cs="Arial" w:eastAsia="Arial" w:hAnsi="Arial"/>
          <w:i/>
          <w:iCs/>
          <w:color w:val="444444"/>
          <w:sz w:val="22"/>
          <w:szCs w:val="22"/>
        </w:rPr>
        <w:t xml:space="preserve">Oakridge City Hall, Council Chambers, 100 Municipal Drive</w:t>
      </w:r>
    </w:p>
    <w:p>
      <w:pPr>
        <w:pStyle w:val="Heading1"/>
        <w:spacing w:after="120" w:before="240"/>
      </w:pPr>
      <w:r>
        <w:rPr>
          <w:rFonts w:ascii="Arial" w:cs="Arial" w:eastAsia="Arial" w:hAnsi="Arial"/>
          <w:b/>
          <w:bCs/>
          <w:color w:val="1F5C8B"/>
          <w:sz w:val="34"/>
          <w:szCs w:val="34"/>
        </w:rPr>
        <w:t xml:space="preserve">1. Call to Order &amp; Roll Call</w:t>
      </w:r>
    </w:p>
    <w:p>
      <w:pPr>
        <w:spacing w:after="140"/>
      </w:pPr>
      <w:r>
        <w:rPr>
          <w:rFonts w:ascii="Arial" w:cs="Arial" w:eastAsia="Arial" w:hAnsi="Arial"/>
          <w:b w:val="false"/>
          <w:bCs w:val="false"/>
          <w:i w:val="false"/>
          <w:iCs w:val="false"/>
          <w:color w:val="000000"/>
          <w:sz w:val="22"/>
          <w:szCs w:val="22"/>
        </w:rPr>
        <w:t xml:space="preserve">Mayor Patricia Holbrook called the meeting to order at 6:33 PM. City Clerk Raymond Santos confirmed a quorum was present.</w:t>
      </w:r>
    </w:p>
    <w:p>
      <w:pPr>
        <w:spacing w:after="140"/>
      </w:pPr>
      <w:r>
        <w:rPr>
          <w:rFonts w:ascii="Arial" w:cs="Arial" w:eastAsia="Arial" w:hAnsi="Arial"/>
          <w:b/>
          <w:bCs/>
          <w:i w:val="false"/>
          <w:iCs w:val="false"/>
          <w:color w:val="000000"/>
          <w:sz w:val="22"/>
          <w:szCs w:val="22"/>
        </w:rPr>
        <w:t xml:space="preserve">Members Present:</w:t>
      </w:r>
    </w:p>
    <w:p>
      <w:pPr>
        <w:pStyle w:val="ListParagraph"/>
        <w:numPr>
          <w:ilvl w:val="0"/>
          <w:numId w:val="2"/>
        </w:numPr>
        <w:spacing w:after="80"/>
      </w:pPr>
      <w:r>
        <w:rPr>
          <w:rFonts w:ascii="Arial" w:cs="Arial" w:eastAsia="Arial" w:hAnsi="Arial"/>
          <w:sz w:val="22"/>
          <w:szCs w:val="22"/>
        </w:rPr>
        <w:t xml:space="preserve">Mayor Patricia Holbrook</w:t>
      </w:r>
    </w:p>
    <w:p>
      <w:pPr>
        <w:pStyle w:val="ListParagraph"/>
        <w:numPr>
          <w:ilvl w:val="0"/>
          <w:numId w:val="2"/>
        </w:numPr>
        <w:spacing w:after="80"/>
      </w:pPr>
      <w:r>
        <w:rPr>
          <w:rFonts w:ascii="Arial" w:cs="Arial" w:eastAsia="Arial" w:hAnsi="Arial"/>
          <w:sz w:val="22"/>
          <w:szCs w:val="22"/>
        </w:rPr>
        <w:t xml:space="preserve">Councilmember Diane Webb (Ward 1)</w:t>
      </w:r>
    </w:p>
    <w:p>
      <w:pPr>
        <w:pStyle w:val="ListParagraph"/>
        <w:numPr>
          <w:ilvl w:val="0"/>
          <w:numId w:val="2"/>
        </w:numPr>
        <w:spacing w:after="80"/>
      </w:pPr>
      <w:r>
        <w:rPr>
          <w:rFonts w:ascii="Arial" w:cs="Arial" w:eastAsia="Arial" w:hAnsi="Arial"/>
          <w:sz w:val="22"/>
          <w:szCs w:val="22"/>
        </w:rPr>
        <w:t xml:space="preserve">Councilmember James Torres (Ward 2)</w:t>
      </w:r>
    </w:p>
    <w:p>
      <w:pPr>
        <w:pStyle w:val="ListParagraph"/>
        <w:numPr>
          <w:ilvl w:val="0"/>
          <w:numId w:val="2"/>
        </w:numPr>
        <w:spacing w:after="80"/>
      </w:pPr>
      <w:r>
        <w:rPr>
          <w:rFonts w:ascii="Arial" w:cs="Arial" w:eastAsia="Arial" w:hAnsi="Arial"/>
          <w:sz w:val="22"/>
          <w:szCs w:val="22"/>
        </w:rPr>
        <w:t xml:space="preserve">Councilmember Angela Foster (Ward 3)</w:t>
      </w:r>
    </w:p>
    <w:p>
      <w:pPr>
        <w:pStyle w:val="ListParagraph"/>
        <w:numPr>
          <w:ilvl w:val="0"/>
          <w:numId w:val="2"/>
        </w:numPr>
        <w:spacing w:after="80"/>
      </w:pPr>
      <w:r>
        <w:rPr>
          <w:rFonts w:ascii="Arial" w:cs="Arial" w:eastAsia="Arial" w:hAnsi="Arial"/>
          <w:sz w:val="22"/>
          <w:szCs w:val="22"/>
        </w:rPr>
        <w:t xml:space="preserve">Councilmember Kevin O’Brien (Ward 4)</w:t>
      </w:r>
    </w:p>
    <w:p>
      <w:pPr>
        <w:pStyle w:val="ListParagraph"/>
        <w:numPr>
          <w:ilvl w:val="0"/>
          <w:numId w:val="2"/>
        </w:numPr>
        <w:spacing w:after="80"/>
      </w:pPr>
      <w:r>
        <w:rPr>
          <w:rFonts w:ascii="Arial" w:cs="Arial" w:eastAsia="Arial" w:hAnsi="Arial"/>
          <w:sz w:val="22"/>
          <w:szCs w:val="22"/>
        </w:rPr>
        <w:t xml:space="preserve">Councilmember Lisa Park (Ward 5)</w:t>
      </w:r>
    </w:p>
    <w:p>
      <w:pPr>
        <w:spacing w:after="140"/>
      </w:pPr>
      <w:r>
        <w:rPr>
          <w:rFonts w:ascii="Arial" w:cs="Arial" w:eastAsia="Arial" w:hAnsi="Arial"/>
          <w:b/>
          <w:bCs/>
          <w:i w:val="false"/>
          <w:iCs w:val="false"/>
          <w:color w:val="000000"/>
          <w:sz w:val="22"/>
          <w:szCs w:val="22"/>
        </w:rPr>
        <w:t xml:space="preserve">Members Absent:</w:t>
      </w:r>
    </w:p>
    <w:p>
      <w:pPr>
        <w:pStyle w:val="ListParagraph"/>
        <w:numPr>
          <w:ilvl w:val="0"/>
          <w:numId w:val="2"/>
        </w:numPr>
        <w:spacing w:after="80"/>
      </w:pPr>
      <w:r>
        <w:rPr>
          <w:rFonts w:ascii="Arial" w:cs="Arial" w:eastAsia="Arial" w:hAnsi="Arial"/>
          <w:sz w:val="22"/>
          <w:szCs w:val="22"/>
        </w:rPr>
        <w:t xml:space="preserve">Councilmember Derek Washington (Ward 6) – Excused</w:t>
      </w:r>
    </w:p>
    <w:p>
      <w:pPr>
        <w:spacing w:after="140"/>
      </w:pPr>
      <w:r>
        <w:rPr>
          <w:rFonts w:ascii="Arial" w:cs="Arial" w:eastAsia="Arial" w:hAnsi="Arial"/>
          <w:b w:val="false"/>
          <w:bCs w:val="false"/>
          <w:i w:val="false"/>
          <w:iCs w:val="false"/>
          <w:color w:val="000000"/>
          <w:sz w:val="22"/>
          <w:szCs w:val="22"/>
        </w:rPr>
        <w:t xml:space="preserve">Also Present: City Manager Sandra Walsh, City Attorney Marcus Webb, Public Works Director Jerome Bailey, Finance Director Tamara Jenkins.</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2. Approval of Prior Meeting Minutes</w:t>
      </w:r>
    </w:p>
    <w:p>
      <w:pPr>
        <w:spacing w:after="140"/>
      </w:pPr>
      <w:r>
        <w:rPr>
          <w:rFonts w:ascii="Arial" w:cs="Arial" w:eastAsia="Arial" w:hAnsi="Arial"/>
          <w:b w:val="false"/>
          <w:bCs w:val="false"/>
          <w:i w:val="false"/>
          <w:iCs w:val="false"/>
          <w:color w:val="000000"/>
          <w:sz w:val="22"/>
          <w:szCs w:val="22"/>
        </w:rPr>
        <w:t xml:space="preserve">Councilmember Torres moved to approve the minutes from the February 25, 2025 regular meeting. Councilmember Foster seconded. Vote: 5-0. Motion carried.</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3. Public Comment</w:t>
      </w:r>
    </w:p>
    <w:p>
      <w:pPr>
        <w:spacing w:after="140"/>
      </w:pPr>
      <w:r>
        <w:rPr>
          <w:rFonts w:ascii="Arial" w:cs="Arial" w:eastAsia="Arial" w:hAnsi="Arial"/>
          <w:b w:val="false"/>
          <w:bCs w:val="false"/>
          <w:i w:val="false"/>
          <w:iCs w:val="false"/>
          <w:color w:val="000000"/>
          <w:sz w:val="22"/>
          <w:szCs w:val="22"/>
        </w:rPr>
        <w:t xml:space="preserve">Three speakers addressed the Council during the public comment period (3-minute limit per speaker):</w:t>
      </w:r>
    </w:p>
    <w:p>
      <w:pPr>
        <w:pStyle w:val="ListParagraph"/>
        <w:numPr>
          <w:ilvl w:val="0"/>
          <w:numId w:val="2"/>
        </w:numPr>
        <w:spacing w:after="80"/>
      </w:pPr>
      <w:r>
        <w:rPr>
          <w:rFonts w:ascii="Arial" w:cs="Arial" w:eastAsia="Arial" w:hAnsi="Arial"/>
          <w:sz w:val="22"/>
          <w:szCs w:val="22"/>
        </w:rPr>
        <w:t xml:space="preserve">Thomas Reed, 412 Elm Street (Ward 3): Requested additional street lighting along Creekside Lane between Oak Ave and Pine St, citing three near-accidents after dark. Referred to Utilities.</w:t>
      </w:r>
    </w:p>
    <w:p>
      <w:pPr>
        <w:pStyle w:val="ListParagraph"/>
        <w:numPr>
          <w:ilvl w:val="0"/>
          <w:numId w:val="2"/>
        </w:numPr>
        <w:spacing w:after="80"/>
      </w:pPr>
      <w:r>
        <w:rPr>
          <w:rFonts w:ascii="Arial" w:cs="Arial" w:eastAsia="Arial" w:hAnsi="Arial"/>
          <w:sz w:val="22"/>
          <w:szCs w:val="22"/>
        </w:rPr>
        <w:t xml:space="preserve">Sylvia Nguyen, 1803 Commerce Blvd (Ward 5): Thanked the Parks Department for resurfacing the Lakewood Park basketball courts. Requested expansion of court hours on weekends.</w:t>
      </w:r>
    </w:p>
    <w:p>
      <w:pPr>
        <w:pStyle w:val="ListParagraph"/>
        <w:numPr>
          <w:ilvl w:val="0"/>
          <w:numId w:val="2"/>
        </w:numPr>
        <w:spacing w:after="80"/>
      </w:pPr>
      <w:r>
        <w:rPr>
          <w:rFonts w:ascii="Arial" w:cs="Arial" w:eastAsia="Arial" w:hAnsi="Arial"/>
          <w:sz w:val="22"/>
          <w:szCs w:val="22"/>
        </w:rPr>
        <w:t xml:space="preserve">Construction contractor representatives from Valley Ridge Builders inquired about permit processing timelines for the Summit Drive mixed-use project. Referred to Development Services.</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4. Consent Calendar</w:t>
      </w:r>
    </w:p>
    <w:p>
      <w:pPr>
        <w:spacing w:after="140"/>
      </w:pPr>
      <w:r>
        <w:rPr>
          <w:rFonts w:ascii="Arial" w:cs="Arial" w:eastAsia="Arial" w:hAnsi="Arial"/>
          <w:b w:val="false"/>
          <w:bCs w:val="false"/>
          <w:i w:val="false"/>
          <w:iCs w:val="false"/>
          <w:color w:val="000000"/>
          <w:sz w:val="22"/>
          <w:szCs w:val="22"/>
        </w:rPr>
        <w:t xml:space="preserve">The following items were approved by consent (Moved: O’Brien; Seconded: Webb; Vote: 5-0):</w:t>
      </w:r>
    </w:p>
    <w:p>
      <w:pPr>
        <w:pStyle w:val="ListParagraph"/>
        <w:numPr>
          <w:ilvl w:val="0"/>
          <w:numId w:val="2"/>
        </w:numPr>
        <w:spacing w:after="80"/>
      </w:pPr>
      <w:r>
        <w:rPr>
          <w:rFonts w:ascii="Arial" w:cs="Arial" w:eastAsia="Arial" w:hAnsi="Arial"/>
          <w:sz w:val="22"/>
          <w:szCs w:val="22"/>
        </w:rPr>
        <w:t xml:space="preserve">Resolution 2025-14: Authorize purchase of one (1) replacement refuse collection vehicle from Summit Fleet Services, not to exceed $187,500. Budgeted in FY2025 Capital outlay.</w:t>
      </w:r>
    </w:p>
    <w:p>
      <w:pPr>
        <w:pStyle w:val="ListParagraph"/>
        <w:numPr>
          <w:ilvl w:val="0"/>
          <w:numId w:val="2"/>
        </w:numPr>
        <w:spacing w:after="80"/>
      </w:pPr>
      <w:r>
        <w:rPr>
          <w:rFonts w:ascii="Arial" w:cs="Arial" w:eastAsia="Arial" w:hAnsi="Arial"/>
          <w:sz w:val="22"/>
          <w:szCs w:val="22"/>
        </w:rPr>
        <w:t xml:space="preserve">Resolution 2025-15: Award bid for River Road sidewalk replacement (Phase 2) to Clearwater Building Co. at $94,200. Three bids received.</w:t>
      </w:r>
    </w:p>
    <w:p>
      <w:pPr>
        <w:pStyle w:val="ListParagraph"/>
        <w:numPr>
          <w:ilvl w:val="0"/>
          <w:numId w:val="2"/>
        </w:numPr>
        <w:spacing w:after="80"/>
      </w:pPr>
      <w:r>
        <w:rPr>
          <w:rFonts w:ascii="Arial" w:cs="Arial" w:eastAsia="Arial" w:hAnsi="Arial"/>
          <w:sz w:val="22"/>
          <w:szCs w:val="22"/>
        </w:rPr>
        <w:t xml:space="preserve">Ratification of FY2025 Q2 budget transfers within approved appropriations totaling $38,450.</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5. Business Items</w:t>
      </w:r>
    </w:p>
    <w:p>
      <w:pPr>
        <w:pStyle w:val="Heading2"/>
        <w:spacing w:after="80" w:before="180"/>
      </w:pPr>
      <w:r>
        <w:rPr>
          <w:rFonts w:ascii="Arial" w:cs="Arial" w:eastAsia="Arial" w:hAnsi="Arial"/>
          <w:b/>
          <w:bCs/>
          <w:color w:val="2E75B6"/>
          <w:sz w:val="26"/>
          <w:szCs w:val="26"/>
        </w:rPr>
        <w:t xml:space="preserve">5a. Zoning Variance — 1247 Industrial Pkwy (Hearing)</w:t>
      </w:r>
    </w:p>
    <w:p>
      <w:pPr>
        <w:spacing w:after="140"/>
      </w:pPr>
      <w:r>
        <w:rPr>
          <w:rFonts w:ascii="Arial" w:cs="Arial" w:eastAsia="Arial" w:hAnsi="Arial"/>
          <w:b w:val="false"/>
          <w:bCs w:val="false"/>
          <w:i w:val="false"/>
          <w:iCs w:val="false"/>
          <w:color w:val="000000"/>
          <w:sz w:val="22"/>
          <w:szCs w:val="22"/>
        </w:rPr>
        <w:t xml:space="preserve">Applicant: Horizon Builders Inc. on behalf of Summit Metal Fabrication LLC. Request to reduce the rear setback from 30 feet to 18 feet to accommodate a 6,000 sq. ft. warehouse addition on Light Industrial-zoned property.</w:t>
      </w:r>
    </w:p>
    <w:p>
      <w:pPr>
        <w:spacing w:after="140"/>
      </w:pPr>
      <w:r>
        <w:rPr>
          <w:rFonts w:ascii="Arial" w:cs="Arial" w:eastAsia="Arial" w:hAnsi="Arial"/>
          <w:b w:val="false"/>
          <w:bCs w:val="false"/>
          <w:i w:val="false"/>
          <w:iCs w:val="false"/>
          <w:color w:val="000000"/>
          <w:sz w:val="22"/>
          <w:szCs w:val="22"/>
        </w:rPr>
        <w:t xml:space="preserve">Planning Director Santos presented staff analysis: 8 of 11 required findings can be made; variance consistent with adjacent property setbacks; no objections received from abutting owners.</w:t>
      </w:r>
    </w:p>
    <w:p>
      <w:pPr>
        <w:spacing w:after="140"/>
      </w:pPr>
      <w:r>
        <w:rPr>
          <w:rFonts w:ascii="Arial" w:cs="Arial" w:eastAsia="Arial" w:hAnsi="Arial"/>
          <w:b w:val="false"/>
          <w:bCs w:val="false"/>
          <w:i w:val="false"/>
          <w:iCs w:val="false"/>
          <w:color w:val="000000"/>
          <w:sz w:val="22"/>
          <w:szCs w:val="22"/>
        </w:rPr>
        <w:t xml:space="preserve">Public hearing opened at 7:04 PM. No speakers came forward. Hearing closed.</w:t>
      </w:r>
    </w:p>
    <w:p>
      <w:pPr>
        <w:spacing w:after="140"/>
      </w:pPr>
      <w:r>
        <w:rPr>
          <w:rFonts w:ascii="Arial" w:cs="Arial" w:eastAsia="Arial" w:hAnsi="Arial"/>
          <w:b w:val="false"/>
          <w:bCs w:val="false"/>
          <w:i w:val="false"/>
          <w:iCs w:val="false"/>
          <w:color w:val="000000"/>
          <w:sz w:val="22"/>
          <w:szCs w:val="22"/>
        </w:rPr>
        <w:t xml:space="preserve">Councilmember Park moved to approve Zoning Variance V-2025-03 with conditions: (1) landscaping buffer along rear property line; (2) drainage plan approved prior to permit issuance. Seconded by Torres. Vote: 5-0. Motion carried.</w:t>
      </w:r>
    </w:p>
    <w:p>
      <w:pPr>
        <w:pStyle w:val="Heading2"/>
        <w:spacing w:after="80" w:before="180"/>
      </w:pPr>
      <w:r>
        <w:rPr>
          <w:rFonts w:ascii="Arial" w:cs="Arial" w:eastAsia="Arial" w:hAnsi="Arial"/>
          <w:b/>
          <w:bCs/>
          <w:color w:val="2E75B6"/>
          <w:sz w:val="26"/>
          <w:szCs w:val="26"/>
        </w:rPr>
        <w:t xml:space="preserve">5b. Building Permit Fee Schedule Amendment</w:t>
      </w:r>
    </w:p>
    <w:p>
      <w:pPr>
        <w:spacing w:after="140"/>
      </w:pPr>
      <w:r>
        <w:rPr>
          <w:rFonts w:ascii="Arial" w:cs="Arial" w:eastAsia="Arial" w:hAnsi="Arial"/>
          <w:b w:val="false"/>
          <w:bCs w:val="false"/>
          <w:i w:val="false"/>
          <w:iCs w:val="false"/>
          <w:color w:val="000000"/>
          <w:sz w:val="22"/>
          <w:szCs w:val="22"/>
        </w:rPr>
        <w:t xml:space="preserve">Finance Director Jenkins presented proposed amendments to the Building Permit Fee Schedule (Exhibit A) reflecting a 4% adjustment to align with construction cost index increases.</w:t>
      </w:r>
    </w:p>
    <w:p>
      <w:pPr>
        <w:spacing w:after="140"/>
      </w:pPr>
      <w:r>
        <w:rPr>
          <w:rFonts w:ascii="Arial" w:cs="Arial" w:eastAsia="Arial" w:hAnsi="Arial"/>
          <w:b w:val="false"/>
          <w:bCs w:val="false"/>
          <w:i w:val="false"/>
          <w:iCs w:val="false"/>
          <w:color w:val="000000"/>
          <w:sz w:val="22"/>
          <w:szCs w:val="22"/>
        </w:rPr>
        <w:t xml:space="preserve">Councilmember Webb requested clarification on impact to residential addition permits. Staff confirmed average increase of approximately $85 per application.</w:t>
      </w:r>
    </w:p>
    <w:p>
      <w:pPr>
        <w:spacing w:after="140"/>
      </w:pPr>
      <w:r>
        <w:rPr>
          <w:rFonts w:ascii="Arial" w:cs="Arial" w:eastAsia="Arial" w:hAnsi="Arial"/>
          <w:b w:val="false"/>
          <w:bCs w:val="false"/>
          <w:i w:val="false"/>
          <w:iCs w:val="false"/>
          <w:color w:val="000000"/>
          <w:sz w:val="22"/>
          <w:szCs w:val="22"/>
        </w:rPr>
        <w:t xml:space="preserve">O’Brien moved to adopt Resolution 2025-16 amending the fee schedule effective April 1, 2025. Foster seconded. Vote: 4-1 (Webb dissenting). Motion carried.</w:t>
      </w:r>
    </w:p>
    <w:p>
      <w:pPr>
        <w:pStyle w:val="Heading2"/>
        <w:spacing w:after="80" w:before="180"/>
      </w:pPr>
      <w:r>
        <w:rPr>
          <w:rFonts w:ascii="Arial" w:cs="Arial" w:eastAsia="Arial" w:hAnsi="Arial"/>
          <w:b/>
          <w:bCs/>
          <w:color w:val="2E75B6"/>
          <w:sz w:val="26"/>
          <w:szCs w:val="26"/>
        </w:rPr>
        <w:t xml:space="preserve">5c. Service Request Dashboard — Q1 2025 Update</w:t>
      </w:r>
    </w:p>
    <w:p>
      <w:pPr>
        <w:spacing w:after="140"/>
      </w:pPr>
      <w:r>
        <w:rPr>
          <w:rFonts w:ascii="Arial" w:cs="Arial" w:eastAsia="Arial" w:hAnsi="Arial"/>
          <w:b w:val="false"/>
          <w:bCs w:val="false"/>
          <w:i w:val="false"/>
          <w:iCs w:val="false"/>
          <w:color w:val="000000"/>
          <w:sz w:val="22"/>
          <w:szCs w:val="22"/>
        </w:rPr>
        <w:t xml:space="preserve">Public Works Director Bailey presented the Q1 2025 service request summary. Highlights:</w:t>
      </w:r>
    </w:p>
    <w:p>
      <w:pPr>
        <w:pStyle w:val="ListParagraph"/>
        <w:numPr>
          <w:ilvl w:val="0"/>
          <w:numId w:val="2"/>
        </w:numPr>
        <w:spacing w:after="80"/>
      </w:pPr>
      <w:r>
        <w:rPr>
          <w:rFonts w:ascii="Arial" w:cs="Arial" w:eastAsia="Arial" w:hAnsi="Arial"/>
          <w:sz w:val="22"/>
          <w:szCs w:val="22"/>
        </w:rPr>
        <w:t xml:space="preserve">1,412 service requests received Q1 2025 (up 8% from Q1 2024).</w:t>
      </w:r>
    </w:p>
    <w:p>
      <w:pPr>
        <w:pStyle w:val="ListParagraph"/>
        <w:numPr>
          <w:ilvl w:val="0"/>
          <w:numId w:val="2"/>
        </w:numPr>
        <w:spacing w:after="80"/>
      </w:pPr>
      <w:r>
        <w:rPr>
          <w:rFonts w:ascii="Arial" w:cs="Arial" w:eastAsia="Arial" w:hAnsi="Arial"/>
          <w:sz w:val="22"/>
          <w:szCs w:val="22"/>
        </w:rPr>
        <w:t xml:space="preserve">Road Repair: 92% of requests resolved within the 10-day SLA target.</w:t>
      </w:r>
    </w:p>
    <w:p>
      <w:pPr>
        <w:pStyle w:val="ListParagraph"/>
        <w:numPr>
          <w:ilvl w:val="0"/>
          <w:numId w:val="2"/>
        </w:numPr>
        <w:spacing w:after="80"/>
      </w:pPr>
      <w:r>
        <w:rPr>
          <w:rFonts w:ascii="Arial" w:cs="Arial" w:eastAsia="Arial" w:hAnsi="Arial"/>
          <w:sz w:val="22"/>
          <w:szCs w:val="22"/>
        </w:rPr>
        <w:t xml:space="preserve">Water Service: 6 line breaks repaired; average response time 4.2 hours.</w:t>
      </w:r>
    </w:p>
    <w:p>
      <w:pPr>
        <w:pStyle w:val="ListParagraph"/>
        <w:numPr>
          <w:ilvl w:val="0"/>
          <w:numId w:val="2"/>
        </w:numPr>
        <w:spacing w:after="80"/>
      </w:pPr>
      <w:r>
        <w:rPr>
          <w:rFonts w:ascii="Arial" w:cs="Arial" w:eastAsia="Arial" w:hAnsi="Arial"/>
          <w:sz w:val="22"/>
          <w:szCs w:val="22"/>
        </w:rPr>
        <w:t xml:space="preserve">Street Light outages: 247 requests received; 231 resolved (94%). Average restoration: 3.8 days.</w:t>
      </w:r>
    </w:p>
    <w:p>
      <w:pPr>
        <w:pStyle w:val="ListParagraph"/>
        <w:numPr>
          <w:ilvl w:val="0"/>
          <w:numId w:val="2"/>
        </w:numPr>
        <w:spacing w:after="80"/>
      </w:pPr>
      <w:r>
        <w:rPr>
          <w:rFonts w:ascii="Arial" w:cs="Arial" w:eastAsia="Arial" w:hAnsi="Arial"/>
          <w:sz w:val="22"/>
          <w:szCs w:val="22"/>
        </w:rPr>
        <w:t xml:space="preserve">Waste Collection missed pickups reduced from 38 Q4 2024 to 19 Q1 2025 following route optimization.</w:t>
      </w:r>
    </w:p>
    <w:p>
      <w:pPr>
        <w:spacing w:after="140"/>
      </w:pPr>
      <w:r>
        <w:rPr>
          <w:rFonts w:ascii="Arial" w:cs="Arial" w:eastAsia="Arial" w:hAnsi="Arial"/>
          <w:b w:val="false"/>
          <w:bCs w:val="false"/>
          <w:i w:val="false"/>
          <w:iCs w:val="false"/>
          <w:color w:val="000000"/>
          <w:sz w:val="22"/>
          <w:szCs w:val="22"/>
        </w:rPr>
        <w:t xml:space="preserve">Council directed staff to provide Ward-level service request breakdown at the April meeting.</w:t>
      </w:r>
    </w:p>
    <w:p>
      <w:pPr>
        <w:pStyle w:val="Heading2"/>
        <w:spacing w:after="80" w:before="180"/>
      </w:pPr>
      <w:r>
        <w:rPr>
          <w:rFonts w:ascii="Arial" w:cs="Arial" w:eastAsia="Arial" w:hAnsi="Arial"/>
          <w:b/>
          <w:bCs/>
          <w:color w:val="2E75B6"/>
          <w:sz w:val="26"/>
          <w:szCs w:val="26"/>
        </w:rPr>
        <w:t xml:space="preserve">5d. FY2026 Budget Preparation Calendar</w:t>
      </w:r>
    </w:p>
    <w:p>
      <w:pPr>
        <w:spacing w:after="140"/>
      </w:pPr>
      <w:r>
        <w:rPr>
          <w:rFonts w:ascii="Arial" w:cs="Arial" w:eastAsia="Arial" w:hAnsi="Arial"/>
          <w:b w:val="false"/>
          <w:bCs w:val="false"/>
          <w:i w:val="false"/>
          <w:iCs w:val="false"/>
          <w:color w:val="000000"/>
          <w:sz w:val="22"/>
          <w:szCs w:val="22"/>
        </w:rPr>
        <w:t xml:space="preserve">Finance Director Jenkins presented the FY2026 budget preparation timeline. Key dates:</w:t>
      </w:r>
    </w:p>
    <w:p>
      <w:pPr>
        <w:pStyle w:val="ListParagraph"/>
        <w:numPr>
          <w:ilvl w:val="0"/>
          <w:numId w:val="2"/>
        </w:numPr>
        <w:spacing w:after="80"/>
      </w:pPr>
      <w:r>
        <w:rPr>
          <w:rFonts w:ascii="Arial" w:cs="Arial" w:eastAsia="Arial" w:hAnsi="Arial"/>
          <w:sz w:val="22"/>
          <w:szCs w:val="22"/>
        </w:rPr>
        <w:t xml:space="preserve">April 15: Department budget submissions due to Finance.</w:t>
      </w:r>
    </w:p>
    <w:p>
      <w:pPr>
        <w:pStyle w:val="ListParagraph"/>
        <w:numPr>
          <w:ilvl w:val="0"/>
          <w:numId w:val="2"/>
        </w:numPr>
        <w:spacing w:after="80"/>
      </w:pPr>
      <w:r>
        <w:rPr>
          <w:rFonts w:ascii="Arial" w:cs="Arial" w:eastAsia="Arial" w:hAnsi="Arial"/>
          <w:sz w:val="22"/>
          <w:szCs w:val="22"/>
        </w:rPr>
        <w:t xml:space="preserve">May 6: Budget workshop (special council meeting, 5:00 PM).</w:t>
      </w:r>
    </w:p>
    <w:p>
      <w:pPr>
        <w:pStyle w:val="ListParagraph"/>
        <w:numPr>
          <w:ilvl w:val="0"/>
          <w:numId w:val="2"/>
        </w:numPr>
        <w:spacing w:after="80"/>
      </w:pPr>
      <w:r>
        <w:rPr>
          <w:rFonts w:ascii="Arial" w:cs="Arial" w:eastAsia="Arial" w:hAnsi="Arial"/>
          <w:sz w:val="22"/>
          <w:szCs w:val="22"/>
        </w:rPr>
        <w:t xml:space="preserve">May 20: Proposed budget released for public comment.</w:t>
      </w:r>
    </w:p>
    <w:p>
      <w:pPr>
        <w:pStyle w:val="ListParagraph"/>
        <w:numPr>
          <w:ilvl w:val="0"/>
          <w:numId w:val="2"/>
        </w:numPr>
        <w:spacing w:after="80"/>
      </w:pPr>
      <w:r>
        <w:rPr>
          <w:rFonts w:ascii="Arial" w:cs="Arial" w:eastAsia="Arial" w:hAnsi="Arial"/>
          <w:sz w:val="22"/>
          <w:szCs w:val="22"/>
        </w:rPr>
        <w:t xml:space="preserve">June 10: Public hearing on FY2026 budget.</w:t>
      </w:r>
    </w:p>
    <w:p>
      <w:pPr>
        <w:pStyle w:val="ListParagraph"/>
        <w:numPr>
          <w:ilvl w:val="0"/>
          <w:numId w:val="2"/>
        </w:numPr>
        <w:spacing w:after="80"/>
      </w:pPr>
      <w:r>
        <w:rPr>
          <w:rFonts w:ascii="Arial" w:cs="Arial" w:eastAsia="Arial" w:hAnsi="Arial"/>
          <w:sz w:val="22"/>
          <w:szCs w:val="22"/>
        </w:rPr>
        <w:t xml:space="preserve">June 24: Adoption of FY2026 budget.</w:t>
      </w:r>
    </w:p>
    <w:p>
      <w:pPr>
        <w:spacing w:after="140"/>
      </w:pPr>
      <w:r>
        <w:rPr>
          <w:rFonts w:ascii="Arial" w:cs="Arial" w:eastAsia="Arial" w:hAnsi="Arial"/>
          <w:b w:val="false"/>
          <w:bCs w:val="false"/>
          <w:i w:val="false"/>
          <w:iCs w:val="false"/>
          <w:color w:val="000000"/>
          <w:sz w:val="22"/>
          <w:szCs w:val="22"/>
        </w:rPr>
        <w:t xml:space="preserve">Mayor Holbrook noted that capital projects deferred from FY2025 should be prioritized in department submissions.</w:t>
      </w:r>
    </w:p>
    <w:p>
      <w:pPr>
        <w:pStyle w:val="Heading2"/>
        <w:spacing w:after="80" w:before="180"/>
      </w:pPr>
      <w:r>
        <w:rPr>
          <w:rFonts w:ascii="Arial" w:cs="Arial" w:eastAsia="Arial" w:hAnsi="Arial"/>
          <w:b/>
          <w:bCs/>
          <w:color w:val="2E75B6"/>
          <w:sz w:val="26"/>
          <w:szCs w:val="26"/>
        </w:rPr>
        <w:t xml:space="preserve">5e. Parks Maintenance Contract Renewal</w:t>
      </w:r>
    </w:p>
    <w:p>
      <w:pPr>
        <w:spacing w:after="140"/>
      </w:pPr>
      <w:r>
        <w:rPr>
          <w:rFonts w:ascii="Arial" w:cs="Arial" w:eastAsia="Arial" w:hAnsi="Arial"/>
          <w:b w:val="false"/>
          <w:bCs w:val="false"/>
          <w:i w:val="false"/>
          <w:iCs w:val="false"/>
          <w:color w:val="000000"/>
          <w:sz w:val="22"/>
          <w:szCs w:val="22"/>
        </w:rPr>
        <w:t xml:space="preserve">Parks &amp; Recreation Director Brooks presented renewal terms for the annual parks maintenance contract with Valley Landscape Services LLC. Current contract: $312,000/year. Renewal quote: $328,500 (5.3% increase).</w:t>
      </w:r>
    </w:p>
    <w:p>
      <w:pPr>
        <w:spacing w:after="140"/>
      </w:pPr>
      <w:r>
        <w:rPr>
          <w:rFonts w:ascii="Arial" w:cs="Arial" w:eastAsia="Arial" w:hAnsi="Arial"/>
          <w:b w:val="false"/>
          <w:bCs w:val="false"/>
          <w:i w:val="false"/>
          <w:iCs w:val="false"/>
          <w:color w:val="000000"/>
          <w:sz w:val="22"/>
          <w:szCs w:val="22"/>
        </w:rPr>
        <w:t xml:space="preserve">Councilmember Foster moved to authorize City Manager Walsh to execute the renewal agreement for FY2026 at the quoted amount. O’Brien seconded. Vote: 5-0. Motion carried.</w:t>
      </w:r>
    </w:p>
    <w:p>
      <w:pPr>
        <w:pStyle w:val="Heading2"/>
        <w:spacing w:after="80" w:before="180"/>
      </w:pPr>
      <w:r>
        <w:rPr>
          <w:rFonts w:ascii="Arial" w:cs="Arial" w:eastAsia="Arial" w:hAnsi="Arial"/>
          <w:b/>
          <w:bCs/>
          <w:color w:val="2E75B6"/>
          <w:sz w:val="26"/>
          <w:szCs w:val="26"/>
        </w:rPr>
        <w:t xml:space="preserve">5f. Fire Station 3 Roof Replacement — Change Order</w:t>
      </w:r>
    </w:p>
    <w:p>
      <w:pPr>
        <w:spacing w:after="140"/>
      </w:pPr>
      <w:r>
        <w:rPr>
          <w:rFonts w:ascii="Arial" w:cs="Arial" w:eastAsia="Arial" w:hAnsi="Arial"/>
          <w:b w:val="false"/>
          <w:bCs w:val="false"/>
          <w:i w:val="false"/>
          <w:iCs w:val="false"/>
          <w:color w:val="000000"/>
          <w:sz w:val="22"/>
          <w:szCs w:val="22"/>
        </w:rPr>
        <w:t xml:space="preserve">City Manager Walsh presented Change Order #2 to the Fire Station 3 roof replacement project (original contract: $218,000 with Pioneer Builders LLC). Change Order #2 adds $29,400 for structural repair to deteriorated roof decking discovered during construction. Revised contract total: $258,400 ($40,400 over the $218,000 cap; additional funds identified in General Fund contingency).</w:t>
      </w:r>
    </w:p>
    <w:p>
      <w:pPr>
        <w:spacing w:after="140"/>
      </w:pPr>
      <w:r>
        <w:rPr>
          <w:rFonts w:ascii="Arial" w:cs="Arial" w:eastAsia="Arial" w:hAnsi="Arial"/>
          <w:b w:val="false"/>
          <w:bCs w:val="false"/>
          <w:i w:val="false"/>
          <w:iCs w:val="false"/>
          <w:color w:val="000000"/>
          <w:sz w:val="22"/>
          <w:szCs w:val="22"/>
        </w:rPr>
        <w:t xml:space="preserve">Moved: Torres; Seconded: Park; Vote: 5-0. Motion carried.</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6. Department Reports</w:t>
      </w:r>
    </w:p>
    <w:p>
      <w:pPr>
        <w:pStyle w:val="ListParagraph"/>
        <w:numPr>
          <w:ilvl w:val="0"/>
          <w:numId w:val="2"/>
        </w:numPr>
        <w:spacing w:after="80"/>
      </w:pPr>
      <w:r>
        <w:rPr>
          <w:rFonts w:ascii="Arial" w:cs="Arial" w:eastAsia="Arial" w:hAnsi="Arial"/>
          <w:sz w:val="22"/>
          <w:szCs w:val="22"/>
        </w:rPr>
        <w:t xml:space="preserve">Police: Chief Ramirez reported the Q1 2025 crime statistics summary was transmitted to Council by memo. Response times within benchmarks. Recruitment under way for three vacant officer positions.</w:t>
      </w:r>
    </w:p>
    <w:p>
      <w:pPr>
        <w:pStyle w:val="ListParagraph"/>
        <w:numPr>
          <w:ilvl w:val="0"/>
          <w:numId w:val="2"/>
        </w:numPr>
        <w:spacing w:after="80"/>
      </w:pPr>
      <w:r>
        <w:rPr>
          <w:rFonts w:ascii="Arial" w:cs="Arial" w:eastAsia="Arial" w:hAnsi="Arial"/>
          <w:sz w:val="22"/>
          <w:szCs w:val="22"/>
        </w:rPr>
        <w:t xml:space="preserve">Fire: Assistant Chief Dixon noted ISO re-evaluation scheduled for June 2025; current ISO Class 4. Annual apparatus inspection complete.</w:t>
      </w:r>
    </w:p>
    <w:p>
      <w:pPr>
        <w:pStyle w:val="ListParagraph"/>
        <w:numPr>
          <w:ilvl w:val="0"/>
          <w:numId w:val="2"/>
        </w:numPr>
        <w:spacing w:after="80"/>
      </w:pPr>
      <w:r>
        <w:rPr>
          <w:rFonts w:ascii="Arial" w:cs="Arial" w:eastAsia="Arial" w:hAnsi="Arial"/>
          <w:sz w:val="22"/>
          <w:szCs w:val="22"/>
        </w:rPr>
        <w:t xml:space="preserve">Public Works: Road Repair season begins April 1. 3.2 miles of Clearwater Drive resurfacing is fully funded and in bidding phase.</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7. Closed Session</w:t>
      </w:r>
    </w:p>
    <w:p>
      <w:pPr>
        <w:spacing w:after="140"/>
      </w:pPr>
      <w:r>
        <w:rPr>
          <w:rFonts w:ascii="Arial" w:cs="Arial" w:eastAsia="Arial" w:hAnsi="Arial"/>
          <w:b w:val="false"/>
          <w:bCs w:val="false"/>
          <w:i w:val="false"/>
          <w:iCs w:val="false"/>
          <w:color w:val="000000"/>
          <w:sz w:val="22"/>
          <w:szCs w:val="22"/>
        </w:rPr>
        <w:t xml:space="preserve">At 8:22 PM, Mayor Holbrook announced the Council would convene in closed session pursuant to Government Code §54957 (Personnel Matter) to evaluate the performance of the City Manager. Council reconvened in open session at 9:06 PM.</w:t>
      </w:r>
    </w:p>
    <w:p>
      <w:pPr>
        <w:spacing w:after="140"/>
      </w:pPr>
      <w:r>
        <w:rPr>
          <w:rFonts w:ascii="Arial" w:cs="Arial" w:eastAsia="Arial" w:hAnsi="Arial"/>
          <w:b w:val="false"/>
          <w:bCs w:val="false"/>
          <w:i w:val="false"/>
          <w:iCs w:val="false"/>
          <w:color w:val="000000"/>
          <w:sz w:val="22"/>
          <w:szCs w:val="22"/>
        </w:rPr>
        <w:t xml:space="preserve">Mayor Holbrook announced no reportable action from closed session.</w:t>
      </w:r>
    </w:p>
    <w:p>
      <w:pPr>
        <w:pBdr>
          <w:bottom w:val="single" w:color="DDDDDD" w:sz="4" w:space="1"/>
        </w:pBdr>
      </w:pPr>
      <w:r>
        <w:t xml:space="preserve"/>
      </w:r>
    </w:p>
    <w:p>
      <w:pPr>
        <w:pStyle w:val="Heading1"/>
        <w:spacing w:after="120" w:before="240"/>
      </w:pPr>
      <w:r>
        <w:rPr>
          <w:rFonts w:ascii="Arial" w:cs="Arial" w:eastAsia="Arial" w:hAnsi="Arial"/>
          <w:b/>
          <w:bCs/>
          <w:color w:val="1F5C8B"/>
          <w:sz w:val="34"/>
          <w:szCs w:val="34"/>
        </w:rPr>
        <w:t xml:space="preserve">8. Adjournment</w:t>
      </w:r>
    </w:p>
    <w:p>
      <w:pPr>
        <w:spacing w:after="140"/>
      </w:pPr>
      <w:r>
        <w:rPr>
          <w:rFonts w:ascii="Arial" w:cs="Arial" w:eastAsia="Arial" w:hAnsi="Arial"/>
          <w:b w:val="false"/>
          <w:bCs w:val="false"/>
          <w:i w:val="false"/>
          <w:iCs w:val="false"/>
          <w:color w:val="000000"/>
          <w:sz w:val="22"/>
          <w:szCs w:val="22"/>
        </w:rPr>
        <w:t xml:space="preserve">Mayor Holbrook adjourned the meeting at 9:08 PM. The next regular City Council meeting is scheduled for Tuesday, March 25, 2025 at 6:30 PM.</w:t>
      </w:r>
    </w:p>
    <w:p>
      <w:pPr>
        <w:spacing w:after="0" w:before="400"/>
      </w:pPr>
      <w:r>
        <w:rPr>
          <w:rFonts w:ascii="Arial" w:cs="Arial" w:eastAsia="Arial" w:hAnsi="Arial"/>
          <w:sz w:val="22"/>
          <w:szCs w:val="22"/>
        </w:rPr>
        <w:t xml:space="preserve">Respectfully submitted,</w:t>
      </w:r>
    </w:p>
    <w:p>
      <w:pPr>
        <w:spacing w:after="0" w:before="200"/>
      </w:pPr>
      <w:r>
        <w:rPr>
          <w:rFonts w:ascii="Arial" w:cs="Arial" w:eastAsia="Arial" w:hAnsi="Arial"/>
          <w:b/>
          <w:bCs/>
          <w:sz w:val="22"/>
          <w:szCs w:val="22"/>
        </w:rPr>
        <w:t xml:space="preserve">Raymond Santos, City Clerk</w:t>
      </w:r>
    </w:p>
    <w:p>
      <w:pPr>
        <w:spacing w:after="0" w:before="40"/>
      </w:pPr>
      <w:r>
        <w:rPr>
          <w:rFonts w:ascii="Arial" w:cs="Arial" w:eastAsia="Arial" w:hAnsi="Arial"/>
          <w:i/>
          <w:iCs/>
          <w:sz w:val="22"/>
          <w:szCs w:val="22"/>
        </w:rPr>
        <w:t xml:space="preserve">City of Oakridge</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outlineLvl w:val="0"/>
    </w:pPr>
    <w:rPr>
      <w:rFonts w:ascii="Arial" w:cs="Arial" w:eastAsia="Arial" w:hAnsi="Arial"/>
      <w:b/>
      <w:bCs/>
      <w:color w:val="1F5C8B"/>
      <w:sz w:val="34"/>
      <w:szCs w:val="34"/>
    </w:rPr>
  </w:style>
  <w:style w:type="paragraph" w:styleId="Heading2">
    <w:name w:val="Heading 2"/>
    <w:basedOn w:val="Normal"/>
    <w:next w:val="Normal"/>
    <w:qFormat/>
    <w:pPr>
      <w:spacing w:after="80" w:before="18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2026-06-28T22:37:30.283Z</dcterms:created>
  <dcterms:modified xsi:type="dcterms:W3CDTF">2026-06-28T22:37:30.284Z</dcterms:modified>
</cp:coreProperties>
</file>

<file path=docProps/custom.xml><?xml version="1.0" encoding="utf-8"?>
<Properties xmlns="http://schemas.openxmlformats.org/officeDocument/2006/custom-properties" xmlns:vt="http://schemas.openxmlformats.org/officeDocument/2006/docPropsVTypes"/>
</file>